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F5" w:rsidRPr="008E322C" w:rsidRDefault="00FD7BF5" w:rsidP="00EF054E">
      <w:pPr>
        <w:autoSpaceDE w:val="0"/>
        <w:autoSpaceDN w:val="0"/>
        <w:adjustRightInd w:val="0"/>
        <w:spacing w:before="120" w:after="120" w:line="240" w:lineRule="auto"/>
        <w:jc w:val="right"/>
        <w:rPr>
          <w:b/>
        </w:rPr>
      </w:pPr>
      <w:r w:rsidRPr="008E322C">
        <w:rPr>
          <w:b/>
        </w:rPr>
        <w:t>Załącznik nr 3</w:t>
      </w:r>
      <w:r w:rsidR="00D47FFB" w:rsidRPr="008E322C">
        <w:rPr>
          <w:b/>
        </w:rPr>
        <w:t xml:space="preserve"> do SIWZ</w:t>
      </w:r>
      <w:r w:rsidR="008E322C" w:rsidRPr="008E322C">
        <w:rPr>
          <w:b/>
        </w:rPr>
        <w:t xml:space="preserve"> ZP</w:t>
      </w:r>
      <w:r w:rsidR="00EA3ADE">
        <w:rPr>
          <w:b/>
        </w:rPr>
        <w:t>39-199002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D47FFB">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 xml:space="preserve">Załącznik nr 3 </w:t>
            </w:r>
            <w:r w:rsidR="00701642">
              <w:rPr>
                <w:rFonts w:ascii="Calibri" w:hAnsi="Calibri" w:cs="Segoe UI"/>
                <w:b/>
              </w:rPr>
              <w:t xml:space="preserve">do </w:t>
            </w:r>
            <w:r w:rsidR="00D47FFB">
              <w:rPr>
                <w:rFonts w:ascii="Calibri" w:hAnsi="Calibri" w:cs="Segoe UI"/>
                <w:b/>
              </w:rPr>
              <w:t>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6529C5" w:rsidRDefault="002228BA" w:rsidP="009570A0">
            <w:pPr>
              <w:spacing w:after="40"/>
              <w:jc w:val="both"/>
              <w:rPr>
                <w:rFonts w:cs="Segoe UI"/>
                <w:b/>
                <w:color w:val="000000" w:themeColor="text1"/>
                <w:sz w:val="20"/>
                <w:szCs w:val="20"/>
              </w:rPr>
            </w:pPr>
            <w:r w:rsidRPr="006529C5">
              <w:rPr>
                <w:rFonts w:cs="Segoe UI"/>
                <w:b/>
                <w:color w:val="000000" w:themeColor="text1"/>
                <w:sz w:val="20"/>
                <w:szCs w:val="20"/>
              </w:rPr>
              <w:t>W przedmiotowym postępowaniu Zamawiający zgodnie z art. 24 ust. 1 pkt. 12-23 ustawy PZP wykluczy:</w:t>
            </w:r>
          </w:p>
          <w:p w:rsidR="002228BA" w:rsidRPr="006529C5" w:rsidRDefault="002228BA" w:rsidP="002228BA">
            <w:pPr>
              <w:pStyle w:val="Akapitzlist"/>
              <w:numPr>
                <w:ilvl w:val="0"/>
                <w:numId w:val="2"/>
              </w:numPr>
              <w:spacing w:after="40"/>
              <w:ind w:left="459" w:hanging="425"/>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6529C5" w:rsidRDefault="002228BA" w:rsidP="002228BA">
            <w:pPr>
              <w:pStyle w:val="Akapitzlist"/>
              <w:numPr>
                <w:ilvl w:val="0"/>
                <w:numId w:val="2"/>
              </w:numPr>
              <w:spacing w:after="40"/>
              <w:ind w:left="459" w:hanging="425"/>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będącego osobą fizyczną, którego prawomocnie skazano za przestępstwo:</w:t>
            </w:r>
          </w:p>
          <w:p w:rsidR="002228BA" w:rsidRPr="006529C5"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o którym mowa w</w:t>
            </w:r>
            <w:r w:rsidRPr="006529C5">
              <w:rPr>
                <w:rFonts w:asciiTheme="minorHAnsi" w:hAnsiTheme="minorHAns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6529C5">
              <w:rPr>
                <w:rFonts w:asciiTheme="minorHAnsi" w:hAnsiTheme="minorHAnsi"/>
                <w:b/>
                <w:bCs/>
                <w:color w:val="000000" w:themeColor="text1"/>
                <w:sz w:val="20"/>
                <w:szCs w:val="20"/>
              </w:rPr>
              <w:softHyphen/>
              <w:t xml:space="preserve"> art. 46 lub art. 48 ustawy z dnia 25 czerwca 2010 r. o sporcie (Dz. U. z 2016 r. poz. 176),</w:t>
            </w:r>
          </w:p>
          <w:p w:rsidR="002228BA" w:rsidRPr="006529C5"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o charakterze terrorystycznym, o którym mowa w art. 115 § 20 ustawy z dnia 6 czerwca 1997 r. – Kodeks karny,</w:t>
            </w:r>
          </w:p>
          <w:p w:rsidR="002228BA" w:rsidRPr="006529C5"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skarbowe,</w:t>
            </w:r>
          </w:p>
          <w:p w:rsidR="002228BA" w:rsidRPr="006529C5"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 xml:space="preserve">wykonawcę będącego podmiotem zbiorowym, wobec którego sąd orzekł zakaz ubiegania się o </w:t>
            </w:r>
            <w:r w:rsidRPr="006529C5">
              <w:rPr>
                <w:rFonts w:asciiTheme="minorHAnsi" w:hAnsiTheme="minorHAnsi"/>
                <w:b/>
                <w:bCs/>
                <w:color w:val="000000" w:themeColor="text1"/>
                <w:sz w:val="20"/>
                <w:szCs w:val="20"/>
              </w:rPr>
              <w:lastRenderedPageBreak/>
              <w:t>zamówienia publiczne na podstawie ustawy z dnia 28 października 2002 r. o odpowiedzialności podmiotów zbiorowych za czyny zabronione pod groźbą kary (Dz. U. z 2015 r. poz. 1212, 1844 i 1855 oraz z 2016 r. poz. 437);</w:t>
            </w:r>
          </w:p>
          <w:p w:rsidR="002228BA" w:rsidRPr="006529C5"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6529C5">
              <w:rPr>
                <w:rFonts w:asciiTheme="minorHAnsi" w:hAnsiTheme="minorHAnsi"/>
                <w:b/>
                <w:bCs/>
                <w:color w:val="000000" w:themeColor="text1"/>
                <w:sz w:val="20"/>
                <w:szCs w:val="20"/>
              </w:rPr>
              <w:t>wykonawcę, wobec którego orzeczono tytułem środka zapobiegawczego zakaz ubiegania się o zamówienia publiczne;</w:t>
            </w:r>
          </w:p>
          <w:p w:rsidR="002228BA" w:rsidRPr="006529C5" w:rsidRDefault="002228BA" w:rsidP="002228BA">
            <w:pPr>
              <w:pStyle w:val="Akapitzlist"/>
              <w:numPr>
                <w:ilvl w:val="0"/>
                <w:numId w:val="2"/>
              </w:numPr>
              <w:spacing w:after="40"/>
              <w:ind w:left="459"/>
              <w:jc w:val="both"/>
              <w:rPr>
                <w:rFonts w:asciiTheme="minorHAnsi" w:hAnsiTheme="minorHAnsi"/>
                <w:b/>
                <w:color w:val="000000" w:themeColor="text1"/>
                <w:sz w:val="20"/>
                <w:szCs w:val="20"/>
              </w:rPr>
            </w:pPr>
            <w:r w:rsidRPr="006529C5">
              <w:rPr>
                <w:rFonts w:asciiTheme="minorHAnsi" w:hAnsiTheme="minorHAns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6529C5" w:rsidRDefault="002228BA" w:rsidP="009570A0">
            <w:pPr>
              <w:tabs>
                <w:tab w:val="left" w:pos="5245"/>
                <w:tab w:val="left" w:pos="9072"/>
              </w:tabs>
              <w:autoSpaceDE w:val="0"/>
              <w:autoSpaceDN w:val="0"/>
              <w:adjustRightInd w:val="0"/>
              <w:spacing w:after="40"/>
              <w:ind w:left="284" w:hanging="284"/>
              <w:jc w:val="both"/>
              <w:rPr>
                <w:rFonts w:eastAsia="Calibri" w:cs="Segoe UI"/>
                <w:b/>
                <w:color w:val="000000" w:themeColor="text1"/>
                <w:sz w:val="20"/>
                <w:szCs w:val="20"/>
              </w:rPr>
            </w:pPr>
            <w:r w:rsidRPr="006529C5">
              <w:rPr>
                <w:rFonts w:eastAsia="Calibri" w:cs="Segoe UI"/>
                <w:b/>
                <w:color w:val="000000" w:themeColor="text1"/>
                <w:sz w:val="20"/>
                <w:szCs w:val="20"/>
              </w:rPr>
              <w:t>Ponadto zamawiający przewiduje możliwość wykluczenia wykonawcy w sytuacji:</w:t>
            </w:r>
          </w:p>
          <w:p w:rsidR="002228BA" w:rsidRPr="006529C5" w:rsidRDefault="002228BA" w:rsidP="002228BA">
            <w:pPr>
              <w:pStyle w:val="Akapitzlist"/>
              <w:numPr>
                <w:ilvl w:val="2"/>
                <w:numId w:val="1"/>
              </w:numPr>
              <w:tabs>
                <w:tab w:val="clear" w:pos="2340"/>
                <w:tab w:val="num" w:pos="743"/>
              </w:tabs>
              <w:spacing w:after="40"/>
              <w:ind w:left="743"/>
              <w:jc w:val="both"/>
              <w:rPr>
                <w:rFonts w:asciiTheme="minorHAnsi" w:hAnsiTheme="minorHAnsi"/>
                <w:b/>
                <w:color w:val="000000" w:themeColor="text1"/>
                <w:sz w:val="20"/>
                <w:szCs w:val="20"/>
              </w:rPr>
            </w:pPr>
            <w:r w:rsidRPr="006529C5">
              <w:rPr>
                <w:rFonts w:asciiTheme="minorHAnsi" w:hAnsiTheme="minorHAns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6529C5" w:rsidRDefault="002228BA" w:rsidP="009570A0">
            <w:pPr>
              <w:spacing w:after="40"/>
              <w:ind w:left="720" w:hanging="408"/>
              <w:jc w:val="both"/>
              <w:rPr>
                <w:b/>
                <w:color w:val="000000" w:themeColor="text1"/>
                <w:sz w:val="20"/>
                <w:szCs w:val="20"/>
              </w:rPr>
            </w:pPr>
            <w:r w:rsidRPr="006529C5">
              <w:rPr>
                <w:b/>
                <w:bCs/>
                <w:color w:val="000000" w:themeColor="text1"/>
                <w:sz w:val="20"/>
                <w:szCs w:val="20"/>
              </w:rPr>
              <w:t xml:space="preserve">2) </w:t>
            </w:r>
            <w:r w:rsidRPr="006529C5">
              <w:rPr>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6529C5" w:rsidRDefault="002228BA" w:rsidP="009570A0">
            <w:pPr>
              <w:spacing w:after="40"/>
              <w:ind w:left="720" w:hanging="408"/>
              <w:jc w:val="both"/>
              <w:rPr>
                <w:b/>
                <w:color w:val="000000" w:themeColor="text1"/>
                <w:sz w:val="20"/>
                <w:szCs w:val="20"/>
              </w:rPr>
            </w:pPr>
            <w:r w:rsidRPr="006529C5">
              <w:rPr>
                <w:b/>
                <w:bCs/>
                <w:color w:val="000000" w:themeColor="text1"/>
                <w:sz w:val="20"/>
                <w:szCs w:val="20"/>
              </w:rPr>
              <w:t xml:space="preserve">3) </w:t>
            </w:r>
            <w:r w:rsidRPr="006529C5">
              <w:rPr>
                <w:b/>
                <w:bCs/>
                <w:color w:val="000000" w:themeColor="text1"/>
                <w:sz w:val="20"/>
                <w:szCs w:val="20"/>
              </w:rPr>
              <w:tab/>
              <w:t>jeżeli wykonawca lub osoby, o których mowa w ust. 1 pkt 14, uprawnione do reprezentowania wykonawcy pozostają w relacjach określonych w art. 17 ust. 1 pkt 2–4 z:</w:t>
            </w:r>
          </w:p>
          <w:p w:rsidR="002228BA" w:rsidRPr="006529C5" w:rsidRDefault="002228BA" w:rsidP="009570A0">
            <w:pPr>
              <w:spacing w:after="40"/>
              <w:ind w:left="1083" w:hanging="272"/>
              <w:jc w:val="both"/>
              <w:rPr>
                <w:b/>
                <w:color w:val="000000" w:themeColor="text1"/>
                <w:sz w:val="20"/>
                <w:szCs w:val="20"/>
              </w:rPr>
            </w:pPr>
            <w:r w:rsidRPr="006529C5">
              <w:rPr>
                <w:b/>
                <w:bCs/>
                <w:color w:val="000000" w:themeColor="text1"/>
                <w:sz w:val="20"/>
                <w:szCs w:val="20"/>
              </w:rPr>
              <w:t xml:space="preserve">a) </w:t>
            </w:r>
            <w:r w:rsidRPr="006529C5">
              <w:rPr>
                <w:b/>
                <w:bCs/>
                <w:color w:val="000000" w:themeColor="text1"/>
                <w:sz w:val="20"/>
                <w:szCs w:val="20"/>
              </w:rPr>
              <w:tab/>
              <w:t>zamawiającym,</w:t>
            </w:r>
          </w:p>
          <w:p w:rsidR="002228BA" w:rsidRPr="006529C5" w:rsidRDefault="002228BA" w:rsidP="009570A0">
            <w:pPr>
              <w:spacing w:after="40"/>
              <w:ind w:left="1083" w:hanging="272"/>
              <w:jc w:val="both"/>
              <w:rPr>
                <w:b/>
                <w:color w:val="000000" w:themeColor="text1"/>
                <w:sz w:val="20"/>
                <w:szCs w:val="20"/>
              </w:rPr>
            </w:pPr>
            <w:r w:rsidRPr="006529C5">
              <w:rPr>
                <w:b/>
                <w:bCs/>
                <w:color w:val="000000" w:themeColor="text1"/>
                <w:sz w:val="20"/>
                <w:szCs w:val="20"/>
              </w:rPr>
              <w:t xml:space="preserve">b) </w:t>
            </w:r>
            <w:r w:rsidRPr="006529C5">
              <w:rPr>
                <w:b/>
                <w:bCs/>
                <w:color w:val="000000" w:themeColor="text1"/>
                <w:sz w:val="20"/>
                <w:szCs w:val="20"/>
              </w:rPr>
              <w:tab/>
              <w:t>osobami uprawnionymi do reprezentowania zamawiającego,</w:t>
            </w:r>
          </w:p>
          <w:p w:rsidR="002228BA" w:rsidRPr="006529C5" w:rsidRDefault="002228BA" w:rsidP="009570A0">
            <w:pPr>
              <w:spacing w:after="40"/>
              <w:ind w:left="1083" w:hanging="272"/>
              <w:jc w:val="both"/>
              <w:rPr>
                <w:b/>
                <w:color w:val="000000" w:themeColor="text1"/>
                <w:sz w:val="20"/>
                <w:szCs w:val="20"/>
              </w:rPr>
            </w:pPr>
            <w:r w:rsidRPr="006529C5">
              <w:rPr>
                <w:b/>
                <w:bCs/>
                <w:color w:val="000000" w:themeColor="text1"/>
                <w:sz w:val="20"/>
                <w:szCs w:val="20"/>
              </w:rPr>
              <w:t xml:space="preserve">c) </w:t>
            </w:r>
            <w:r w:rsidRPr="006529C5">
              <w:rPr>
                <w:b/>
                <w:bCs/>
                <w:color w:val="000000" w:themeColor="text1"/>
                <w:sz w:val="20"/>
                <w:szCs w:val="20"/>
              </w:rPr>
              <w:tab/>
              <w:t>członkami komisji przetargowej,</w:t>
            </w:r>
          </w:p>
          <w:p w:rsidR="002228BA" w:rsidRPr="006529C5" w:rsidRDefault="002228BA" w:rsidP="009570A0">
            <w:pPr>
              <w:spacing w:after="40"/>
              <w:ind w:left="1083" w:hanging="272"/>
              <w:jc w:val="both"/>
              <w:rPr>
                <w:b/>
                <w:color w:val="000000" w:themeColor="text1"/>
                <w:sz w:val="20"/>
                <w:szCs w:val="20"/>
              </w:rPr>
            </w:pPr>
            <w:r w:rsidRPr="006529C5">
              <w:rPr>
                <w:b/>
                <w:bCs/>
                <w:color w:val="000000" w:themeColor="text1"/>
                <w:sz w:val="20"/>
                <w:szCs w:val="20"/>
              </w:rPr>
              <w:t xml:space="preserve">d) </w:t>
            </w:r>
            <w:r w:rsidRPr="006529C5">
              <w:rPr>
                <w:b/>
                <w:bCs/>
                <w:color w:val="000000" w:themeColor="text1"/>
                <w:sz w:val="20"/>
                <w:szCs w:val="20"/>
              </w:rPr>
              <w:tab/>
              <w:t>osobami, które złożyły oświadczenie, o którym mowa w art. 17 ust. 2a</w:t>
            </w:r>
          </w:p>
          <w:p w:rsidR="002228BA" w:rsidRPr="006529C5" w:rsidRDefault="002228BA" w:rsidP="009570A0">
            <w:pPr>
              <w:spacing w:after="40"/>
              <w:ind w:left="902"/>
              <w:jc w:val="both"/>
              <w:rPr>
                <w:b/>
                <w:color w:val="000000" w:themeColor="text1"/>
                <w:sz w:val="20"/>
                <w:szCs w:val="20"/>
              </w:rPr>
            </w:pPr>
            <w:r w:rsidRPr="006529C5">
              <w:rPr>
                <w:b/>
                <w:color w:val="000000" w:themeColor="text1"/>
                <w:sz w:val="20"/>
                <w:szCs w:val="20"/>
              </w:rPr>
              <w:t>–</w:t>
            </w:r>
            <w:r w:rsidRPr="006529C5">
              <w:rPr>
                <w:rFonts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6529C5" w:rsidRDefault="002228BA" w:rsidP="009570A0">
            <w:pPr>
              <w:spacing w:after="40"/>
              <w:ind w:left="720" w:hanging="408"/>
              <w:jc w:val="both"/>
              <w:rPr>
                <w:b/>
                <w:color w:val="000000" w:themeColor="text1"/>
                <w:sz w:val="20"/>
                <w:szCs w:val="20"/>
              </w:rPr>
            </w:pPr>
            <w:r w:rsidRPr="006529C5">
              <w:rPr>
                <w:b/>
                <w:bCs/>
                <w:color w:val="000000" w:themeColor="text1"/>
                <w:sz w:val="20"/>
                <w:szCs w:val="20"/>
              </w:rPr>
              <w:t xml:space="preserve">4) </w:t>
            </w:r>
            <w:r w:rsidRPr="006529C5">
              <w:rPr>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6529C5" w:rsidRDefault="002228BA" w:rsidP="009570A0">
            <w:pPr>
              <w:spacing w:after="40"/>
              <w:ind w:left="720" w:hanging="408"/>
              <w:jc w:val="both"/>
              <w:rPr>
                <w:b/>
                <w:color w:val="000000" w:themeColor="text1"/>
                <w:sz w:val="20"/>
                <w:szCs w:val="20"/>
              </w:rPr>
            </w:pPr>
            <w:r w:rsidRPr="006529C5">
              <w:rPr>
                <w:b/>
                <w:bCs/>
                <w:color w:val="000000" w:themeColor="text1"/>
                <w:sz w:val="20"/>
                <w:szCs w:val="20"/>
              </w:rPr>
              <w:t xml:space="preserve">5) </w:t>
            </w:r>
            <w:r w:rsidRPr="006529C5">
              <w:rPr>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6529C5" w:rsidRDefault="002228BA" w:rsidP="009570A0">
            <w:pPr>
              <w:spacing w:after="40"/>
              <w:ind w:left="720" w:hanging="408"/>
              <w:jc w:val="both"/>
              <w:rPr>
                <w:b/>
                <w:color w:val="000000" w:themeColor="text1"/>
                <w:sz w:val="20"/>
                <w:szCs w:val="20"/>
              </w:rPr>
            </w:pPr>
            <w:r w:rsidRPr="006529C5">
              <w:rPr>
                <w:b/>
                <w:bCs/>
                <w:color w:val="000000" w:themeColor="text1"/>
                <w:sz w:val="20"/>
                <w:szCs w:val="20"/>
              </w:rPr>
              <w:t xml:space="preserve">6) </w:t>
            </w:r>
            <w:r w:rsidRPr="006529C5">
              <w:rPr>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6529C5" w:rsidRDefault="002228BA" w:rsidP="009570A0">
            <w:pPr>
              <w:spacing w:after="40"/>
              <w:ind w:left="720" w:hanging="408"/>
              <w:jc w:val="both"/>
              <w:rPr>
                <w:b/>
                <w:color w:val="000000" w:themeColor="text1"/>
                <w:sz w:val="20"/>
                <w:szCs w:val="20"/>
              </w:rPr>
            </w:pPr>
            <w:r w:rsidRPr="006529C5">
              <w:rPr>
                <w:b/>
                <w:bCs/>
                <w:color w:val="000000" w:themeColor="text1"/>
                <w:sz w:val="20"/>
                <w:szCs w:val="20"/>
              </w:rPr>
              <w:t xml:space="preserve">7) </w:t>
            </w:r>
            <w:r w:rsidRPr="006529C5">
              <w:rPr>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6529C5" w:rsidRDefault="002228BA" w:rsidP="009570A0">
            <w:pPr>
              <w:spacing w:after="40"/>
              <w:ind w:left="720" w:hanging="408"/>
              <w:jc w:val="both"/>
              <w:rPr>
                <w:b/>
                <w:color w:val="000000" w:themeColor="text1"/>
                <w:sz w:val="20"/>
                <w:szCs w:val="20"/>
              </w:rPr>
            </w:pPr>
            <w:r w:rsidRPr="006529C5">
              <w:rPr>
                <w:b/>
                <w:bCs/>
                <w:color w:val="000000" w:themeColor="text1"/>
                <w:sz w:val="20"/>
                <w:szCs w:val="20"/>
              </w:rPr>
              <w:t xml:space="preserve">8) </w:t>
            </w:r>
            <w:r w:rsidRPr="006529C5">
              <w:rPr>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A3ADE" w:rsidRDefault="00EA3ADE" w:rsidP="00BD486F">
            <w:pPr>
              <w:tabs>
                <w:tab w:val="left" w:pos="851"/>
              </w:tabs>
              <w:spacing w:after="40"/>
              <w:rPr>
                <w:b/>
                <w:color w:val="000000" w:themeColor="text1"/>
                <w:sz w:val="20"/>
                <w:szCs w:val="20"/>
              </w:rPr>
            </w:pPr>
          </w:p>
          <w:p w:rsidR="008E322C" w:rsidRPr="008E322C" w:rsidRDefault="002228BA" w:rsidP="00BD486F">
            <w:pPr>
              <w:tabs>
                <w:tab w:val="left" w:pos="851"/>
              </w:tabs>
              <w:spacing w:after="40"/>
              <w:rPr>
                <w:sz w:val="20"/>
                <w:szCs w:val="20"/>
              </w:rPr>
            </w:pPr>
            <w:r w:rsidRPr="008E322C">
              <w:rPr>
                <w:b/>
                <w:color w:val="000000" w:themeColor="text1"/>
                <w:sz w:val="20"/>
                <w:szCs w:val="20"/>
              </w:rPr>
              <w:lastRenderedPageBreak/>
              <w:t xml:space="preserve">Wykonawca ubiegający się o przedmiotowe zamówienie musi </w:t>
            </w:r>
            <w:r w:rsidR="00BD486F" w:rsidRPr="008E322C">
              <w:rPr>
                <w:b/>
                <w:color w:val="000000" w:themeColor="text1"/>
                <w:sz w:val="20"/>
                <w:szCs w:val="20"/>
              </w:rPr>
              <w:t xml:space="preserve">posiadać stosowne </w:t>
            </w:r>
            <w:r w:rsidR="00BD486F" w:rsidRPr="008E322C">
              <w:rPr>
                <w:b/>
                <w:sz w:val="20"/>
                <w:szCs w:val="20"/>
              </w:rPr>
              <w:t xml:space="preserve">uprawnienia jak również </w:t>
            </w:r>
            <w:r w:rsidR="00EA3ADE">
              <w:rPr>
                <w:b/>
                <w:sz w:val="20"/>
                <w:szCs w:val="20"/>
              </w:rPr>
              <w:t xml:space="preserve">spełniać </w:t>
            </w:r>
            <w:bookmarkStart w:id="0" w:name="_GoBack"/>
            <w:bookmarkEnd w:id="0"/>
            <w:r w:rsidRPr="008E322C">
              <w:rPr>
                <w:b/>
                <w:color w:val="000000" w:themeColor="text1"/>
                <w:sz w:val="20"/>
                <w:szCs w:val="20"/>
              </w:rPr>
              <w:t>warunki u</w:t>
            </w:r>
            <w:r w:rsidR="00056C13" w:rsidRPr="008E322C">
              <w:rPr>
                <w:b/>
                <w:color w:val="000000" w:themeColor="text1"/>
                <w:sz w:val="20"/>
                <w:szCs w:val="20"/>
              </w:rPr>
              <w:t xml:space="preserve">działu w postępowaniu dotyczące </w:t>
            </w:r>
            <w:r w:rsidRPr="008E322C">
              <w:rPr>
                <w:b/>
                <w:color w:val="000000" w:themeColor="text1"/>
                <w:sz w:val="20"/>
                <w:szCs w:val="20"/>
              </w:rPr>
              <w:t xml:space="preserve">zdolności technicznej lub zawodowej. </w:t>
            </w:r>
            <w:r w:rsidRPr="008E322C">
              <w:rPr>
                <w:rFonts w:cs="Segoe UI"/>
                <w:b/>
                <w:color w:val="000000" w:themeColor="text1"/>
                <w:sz w:val="20"/>
                <w:szCs w:val="20"/>
              </w:rPr>
              <w:t xml:space="preserve">Wykonawca spełni </w:t>
            </w:r>
            <w:r w:rsidR="00BD486F" w:rsidRPr="008E322C">
              <w:rPr>
                <w:rFonts w:cs="Segoe UI"/>
                <w:b/>
                <w:color w:val="000000" w:themeColor="text1"/>
                <w:sz w:val="20"/>
                <w:szCs w:val="20"/>
              </w:rPr>
              <w:t>ww</w:t>
            </w:r>
            <w:r w:rsidR="00406EAE">
              <w:rPr>
                <w:rFonts w:cs="Segoe UI"/>
                <w:b/>
                <w:color w:val="000000" w:themeColor="text1"/>
                <w:sz w:val="20"/>
                <w:szCs w:val="20"/>
              </w:rPr>
              <w:t>.</w:t>
            </w:r>
            <w:r w:rsidR="00BD486F" w:rsidRPr="008E322C">
              <w:rPr>
                <w:rFonts w:cs="Segoe UI"/>
                <w:b/>
                <w:color w:val="000000" w:themeColor="text1"/>
                <w:sz w:val="20"/>
                <w:szCs w:val="20"/>
              </w:rPr>
              <w:t xml:space="preserve"> </w:t>
            </w:r>
            <w:r w:rsidRPr="008E322C">
              <w:rPr>
                <w:rFonts w:cs="Segoe UI"/>
                <w:b/>
                <w:color w:val="000000" w:themeColor="text1"/>
                <w:sz w:val="20"/>
                <w:szCs w:val="20"/>
              </w:rPr>
              <w:t>warunk</w:t>
            </w:r>
            <w:r w:rsidR="00BD486F" w:rsidRPr="008E322C">
              <w:rPr>
                <w:rFonts w:cs="Segoe UI"/>
                <w:b/>
                <w:color w:val="000000" w:themeColor="text1"/>
                <w:sz w:val="20"/>
                <w:szCs w:val="20"/>
              </w:rPr>
              <w:t xml:space="preserve">i </w:t>
            </w:r>
            <w:r w:rsidR="00D62221">
              <w:rPr>
                <w:rFonts w:cs="Segoe UI"/>
                <w:b/>
                <w:color w:val="000000" w:themeColor="text1"/>
                <w:sz w:val="20"/>
                <w:szCs w:val="20"/>
              </w:rPr>
              <w:t>dla części 1 i 2,</w:t>
            </w:r>
            <w:r w:rsidRPr="008E322C">
              <w:rPr>
                <w:rFonts w:cs="Segoe UI"/>
                <w:b/>
                <w:color w:val="000000" w:themeColor="text1"/>
                <w:sz w:val="20"/>
                <w:szCs w:val="20"/>
              </w:rPr>
              <w:t xml:space="preserve"> jeżeli wykaże, że</w:t>
            </w:r>
            <w:r w:rsidR="00BD486F" w:rsidRPr="008E322C">
              <w:rPr>
                <w:rFonts w:cs="Segoe UI"/>
                <w:b/>
                <w:color w:val="000000" w:themeColor="text1"/>
                <w:sz w:val="20"/>
                <w:szCs w:val="20"/>
              </w:rPr>
              <w:t xml:space="preserve"> </w:t>
            </w:r>
            <w:r w:rsidR="00BD486F" w:rsidRPr="008E322C">
              <w:rPr>
                <w:sz w:val="20"/>
                <w:szCs w:val="20"/>
              </w:rPr>
              <w:t>posiada aktualne zezwolenie na prowadzenie działalności ubezpieczeniowej, o którym mowa w ustawie z dnia 11 września 2015 r. o działalności ubezpieczeniowej i reasekuracyjnej (Dz.U. z 2015 r. poz. 1844 z późn. zm.) lub inny dokument potwierdzający możliwość prowadzenia działalności ubezpieczeniowej na terenie Polski w zakresie wymaganym przedmiotem zamówienia</w:t>
            </w:r>
            <w:r w:rsidR="00EF054E">
              <w:rPr>
                <w:sz w:val="20"/>
                <w:szCs w:val="20"/>
              </w:rPr>
              <w:t>,</w:t>
            </w:r>
            <w:r w:rsidR="00BD486F" w:rsidRPr="008E322C">
              <w:rPr>
                <w:sz w:val="20"/>
                <w:szCs w:val="20"/>
              </w:rPr>
              <w:t xml:space="preserve"> na który Wykonawca składa ofertę</w:t>
            </w:r>
            <w:r w:rsidR="008E322C" w:rsidRPr="008E322C">
              <w:rPr>
                <w:sz w:val="20"/>
                <w:szCs w:val="20"/>
              </w:rPr>
              <w:t>.</w:t>
            </w:r>
          </w:p>
          <w:p w:rsidR="00BD486F" w:rsidRPr="008E322C" w:rsidRDefault="008E322C" w:rsidP="00BD486F">
            <w:pPr>
              <w:tabs>
                <w:tab w:val="left" w:pos="851"/>
              </w:tabs>
              <w:spacing w:after="40"/>
              <w:rPr>
                <w:rFonts w:cs="Segoe UI"/>
                <w:b/>
                <w:color w:val="000000" w:themeColor="text1"/>
                <w:sz w:val="20"/>
                <w:szCs w:val="20"/>
              </w:rPr>
            </w:pPr>
            <w:r w:rsidRPr="008E322C">
              <w:rPr>
                <w:b/>
                <w:color w:val="000000" w:themeColor="text1"/>
                <w:sz w:val="20"/>
                <w:szCs w:val="20"/>
              </w:rPr>
              <w:t xml:space="preserve">Na potwierdzenie spełnienia powyższych wymagań Wykonawca </w:t>
            </w:r>
            <w:r w:rsidRPr="008E322C">
              <w:rPr>
                <w:rFonts w:eastAsia="Calibri"/>
                <w:b/>
                <w:color w:val="000000" w:themeColor="text1"/>
                <w:sz w:val="20"/>
              </w:rPr>
              <w:t>przedstawi</w:t>
            </w:r>
            <w:r w:rsidRPr="008E322C">
              <w:rPr>
                <w:rFonts w:eastAsia="Calibri"/>
                <w:b/>
                <w:color w:val="000000" w:themeColor="text1"/>
                <w:sz w:val="20"/>
                <w:szCs w:val="20"/>
              </w:rPr>
              <w:t xml:space="preserve"> </w:t>
            </w:r>
            <w:r w:rsidRPr="008E322C">
              <w:rPr>
                <w:b/>
                <w:color w:val="000000" w:themeColor="text1"/>
                <w:sz w:val="20"/>
                <w:szCs w:val="20"/>
              </w:rPr>
              <w:t>przed udzieleniem zamówienia, jeżeli jego oferta zostanie najwyżej oceniona, kopię powyższego zezwolenia potwierdzoną za zgodność z oryginałem.</w:t>
            </w:r>
            <w:r w:rsidR="00BD486F" w:rsidRPr="008E322C">
              <w:rPr>
                <w:rFonts w:cs="Tahoma"/>
                <w:i/>
                <w:sz w:val="20"/>
                <w:szCs w:val="20"/>
              </w:rPr>
              <w:tab/>
            </w:r>
          </w:p>
          <w:p w:rsidR="006529C5" w:rsidRPr="008E322C" w:rsidRDefault="00BD486F" w:rsidP="006529C5">
            <w:pPr>
              <w:shd w:val="clear" w:color="auto" w:fill="FFFFFF" w:themeFill="background1"/>
              <w:tabs>
                <w:tab w:val="left" w:pos="142"/>
                <w:tab w:val="left" w:pos="709"/>
                <w:tab w:val="left" w:pos="851"/>
              </w:tabs>
              <w:autoSpaceDE w:val="0"/>
              <w:autoSpaceDN w:val="0"/>
              <w:adjustRightInd w:val="0"/>
              <w:spacing w:after="40" w:line="276" w:lineRule="auto"/>
              <w:contextualSpacing/>
              <w:jc w:val="both"/>
              <w:rPr>
                <w:color w:val="FF0000"/>
                <w:sz w:val="20"/>
                <w:szCs w:val="20"/>
              </w:rPr>
            </w:pPr>
            <w:r w:rsidRPr="008E322C">
              <w:rPr>
                <w:color w:val="000000" w:themeColor="text1"/>
                <w:sz w:val="20"/>
                <w:szCs w:val="20"/>
              </w:rPr>
              <w:t xml:space="preserve">W przypadku składania oferty przez Wykonawców ubiegających się wspólnie o udzielenie zamówienia </w:t>
            </w:r>
            <w:r w:rsidR="008E322C" w:rsidRPr="008E322C">
              <w:rPr>
                <w:color w:val="000000" w:themeColor="text1"/>
                <w:sz w:val="20"/>
                <w:szCs w:val="20"/>
              </w:rPr>
              <w:t xml:space="preserve">powyższy </w:t>
            </w:r>
            <w:r w:rsidRPr="008E322C">
              <w:rPr>
                <w:color w:val="000000" w:themeColor="text1"/>
                <w:sz w:val="20"/>
                <w:szCs w:val="20"/>
              </w:rPr>
              <w:t xml:space="preserve">warunek powinien spełnić co najmniej jeden z Wykonawców samodzielnie. W przypadku gdy Wykonawca polega na wiedzy i doświadczeniu innych podmiotów, to co najmniej jeden z nich powinien samodzielnie spełnić </w:t>
            </w:r>
            <w:r w:rsidR="008E322C" w:rsidRPr="008E322C">
              <w:rPr>
                <w:color w:val="000000" w:themeColor="text1"/>
                <w:sz w:val="20"/>
                <w:szCs w:val="20"/>
              </w:rPr>
              <w:t>opisany wyżej warunek.</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FE21DB" w:rsidRDefault="002228BA" w:rsidP="009570A0">
            <w:pPr>
              <w:spacing w:after="40"/>
              <w:jc w:val="center"/>
              <w:rPr>
                <w:rFonts w:ascii="Calibri" w:hAnsi="Calibri" w:cs="Segoe UI"/>
                <w:b/>
                <w:color w:val="000000" w:themeColor="text1"/>
                <w:sz w:val="20"/>
                <w:szCs w:val="20"/>
              </w:rPr>
            </w:pPr>
            <w:r w:rsidRPr="00FE21DB">
              <w:rPr>
                <w:rFonts w:ascii="Calibri" w:hAnsi="Calibri" w:cs="Arial"/>
                <w:b/>
                <w:color w:val="000000" w:themeColor="text1"/>
                <w:sz w:val="20"/>
                <w:szCs w:val="20"/>
              </w:rPr>
              <w:t xml:space="preserve">Oświadczam, że w celu wykazania spełniania warunków udziału w postępowaniu, określonych przez zamawiającego w rozdz. V </w:t>
            </w:r>
            <w:r w:rsidR="00701642" w:rsidRPr="00FE21DB">
              <w:rPr>
                <w:rFonts w:ascii="Calibri" w:hAnsi="Calibri" w:cs="Arial"/>
                <w:b/>
                <w:color w:val="000000" w:themeColor="text1"/>
                <w:sz w:val="20"/>
                <w:szCs w:val="20"/>
              </w:rPr>
              <w:t>GŁOSZENIA O ZAMÓWIENIU</w:t>
            </w:r>
            <w:r w:rsidRPr="00FE21DB">
              <w:rPr>
                <w:rFonts w:ascii="Calibri" w:hAnsi="Calibri" w:cs="Arial"/>
                <w:b/>
                <w:color w:val="000000" w:themeColor="text1"/>
                <w:sz w:val="20"/>
                <w:szCs w:val="20"/>
              </w:rPr>
              <w:t xml:space="preserve"> polegam na zasobach następującego/ych podmiotu/ów: </w:t>
            </w:r>
            <w:r w:rsidRPr="00FE21DB">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Default="002228BA" w:rsidP="008E322C">
      <w:pPr>
        <w:tabs>
          <w:tab w:val="left" w:pos="5760"/>
        </w:tabs>
        <w:spacing w:after="40"/>
        <w:jc w:val="both"/>
      </w:pPr>
    </w:p>
    <w:sectPr w:rsidR="002228BA" w:rsidSect="00EA3ADE">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90" w:rsidRDefault="002E6990" w:rsidP="008E322C">
      <w:pPr>
        <w:spacing w:after="0" w:line="240" w:lineRule="auto"/>
      </w:pPr>
      <w:r>
        <w:separator/>
      </w:r>
    </w:p>
  </w:endnote>
  <w:endnote w:type="continuationSeparator" w:id="0">
    <w:p w:rsidR="002E6990" w:rsidRDefault="002E6990" w:rsidP="008E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443003"/>
      <w:docPartObj>
        <w:docPartGallery w:val="Page Numbers (Bottom of Page)"/>
        <w:docPartUnique/>
      </w:docPartObj>
    </w:sdtPr>
    <w:sdtEndPr/>
    <w:sdtContent>
      <w:p w:rsidR="008E322C" w:rsidRDefault="008E322C">
        <w:pPr>
          <w:pStyle w:val="Stopka"/>
          <w:jc w:val="right"/>
        </w:pPr>
        <w:r>
          <w:fldChar w:fldCharType="begin"/>
        </w:r>
        <w:r>
          <w:instrText>PAGE   \* MERGEFORMAT</w:instrText>
        </w:r>
        <w:r>
          <w:fldChar w:fldCharType="separate"/>
        </w:r>
        <w:r w:rsidR="00EA3ADE">
          <w:rPr>
            <w:noProof/>
          </w:rPr>
          <w:t>1</w:t>
        </w:r>
        <w:r>
          <w:fldChar w:fldCharType="end"/>
        </w:r>
      </w:p>
    </w:sdtContent>
  </w:sdt>
  <w:p w:rsidR="008E322C" w:rsidRDefault="008E32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90" w:rsidRDefault="002E6990" w:rsidP="008E322C">
      <w:pPr>
        <w:spacing w:after="0" w:line="240" w:lineRule="auto"/>
      </w:pPr>
      <w:r>
        <w:separator/>
      </w:r>
    </w:p>
  </w:footnote>
  <w:footnote w:type="continuationSeparator" w:id="0">
    <w:p w:rsidR="002E6990" w:rsidRDefault="002E6990" w:rsidP="008E3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B6A51"/>
    <w:multiLevelType w:val="hybridMultilevel"/>
    <w:tmpl w:val="B1080DC4"/>
    <w:lvl w:ilvl="0" w:tplc="6598DF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323D4B"/>
    <w:multiLevelType w:val="multilevel"/>
    <w:tmpl w:val="04BCE4DA"/>
    <w:lvl w:ilvl="0">
      <w:start w:val="1"/>
      <w:numFmt w:val="decimal"/>
      <w:lvlText w:val="%1."/>
      <w:lvlJc w:val="left"/>
      <w:pPr>
        <w:tabs>
          <w:tab w:val="num" w:pos="454"/>
        </w:tabs>
        <w:ind w:left="454" w:hanging="454"/>
      </w:pPr>
      <w:rPr>
        <w:rFonts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5" w15:restartNumberingAfterBreak="0">
    <w:nsid w:val="39CD3B5A"/>
    <w:multiLevelType w:val="hybridMultilevel"/>
    <w:tmpl w:val="32EE3402"/>
    <w:lvl w:ilvl="0" w:tplc="C78CE19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474B4237"/>
    <w:multiLevelType w:val="multilevel"/>
    <w:tmpl w:val="F314DC7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15:restartNumberingAfterBreak="0">
    <w:nsid w:val="67D2374C"/>
    <w:multiLevelType w:val="hybridMultilevel"/>
    <w:tmpl w:val="FDCABCA2"/>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9760F0F"/>
    <w:multiLevelType w:val="hybridMultilevel"/>
    <w:tmpl w:val="CA86074A"/>
    <w:lvl w:ilvl="0" w:tplc="6458FED2">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D838CA"/>
    <w:multiLevelType w:val="hybridMultilevel"/>
    <w:tmpl w:val="F4BA1AB8"/>
    <w:lvl w:ilvl="0" w:tplc="7AE28D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EB47E9"/>
    <w:multiLevelType w:val="multilevel"/>
    <w:tmpl w:val="FF82AD58"/>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2"/>
  </w:num>
  <w:num w:numId="4">
    <w:abstractNumId w:val="0"/>
  </w:num>
  <w:num w:numId="5">
    <w:abstractNumId w:val="5"/>
  </w:num>
  <w:num w:numId="6">
    <w:abstractNumId w:val="9"/>
  </w:num>
  <w:num w:numId="7">
    <w:abstractNumId w:val="10"/>
  </w:num>
  <w:num w:numId="8">
    <w:abstractNumId w:val="6"/>
  </w:num>
  <w:num w:numId="9">
    <w:abstractNumId w:val="3"/>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BA"/>
    <w:rsid w:val="00056C13"/>
    <w:rsid w:val="00074E59"/>
    <w:rsid w:val="000B6EC7"/>
    <w:rsid w:val="00141C45"/>
    <w:rsid w:val="002228BA"/>
    <w:rsid w:val="00241992"/>
    <w:rsid w:val="00274B16"/>
    <w:rsid w:val="002A07B9"/>
    <w:rsid w:val="002E6990"/>
    <w:rsid w:val="0031384C"/>
    <w:rsid w:val="00322D7F"/>
    <w:rsid w:val="00383B15"/>
    <w:rsid w:val="00406EAE"/>
    <w:rsid w:val="0047454F"/>
    <w:rsid w:val="005256FE"/>
    <w:rsid w:val="00546E4F"/>
    <w:rsid w:val="00620D83"/>
    <w:rsid w:val="006529C5"/>
    <w:rsid w:val="0067527A"/>
    <w:rsid w:val="00701642"/>
    <w:rsid w:val="00743724"/>
    <w:rsid w:val="007C0D00"/>
    <w:rsid w:val="007C15D5"/>
    <w:rsid w:val="00875CE3"/>
    <w:rsid w:val="008D5DCC"/>
    <w:rsid w:val="008E322C"/>
    <w:rsid w:val="0098196C"/>
    <w:rsid w:val="009F1F48"/>
    <w:rsid w:val="00A36C8B"/>
    <w:rsid w:val="00AB7DCC"/>
    <w:rsid w:val="00AE129A"/>
    <w:rsid w:val="00B04077"/>
    <w:rsid w:val="00B97C70"/>
    <w:rsid w:val="00BD486F"/>
    <w:rsid w:val="00CD0904"/>
    <w:rsid w:val="00D47FFB"/>
    <w:rsid w:val="00D62221"/>
    <w:rsid w:val="00E22C66"/>
    <w:rsid w:val="00EA3ADE"/>
    <w:rsid w:val="00EF054E"/>
    <w:rsid w:val="00EF4AB0"/>
    <w:rsid w:val="00EF6BE2"/>
    <w:rsid w:val="00F35DF7"/>
    <w:rsid w:val="00F76577"/>
    <w:rsid w:val="00F76DD4"/>
    <w:rsid w:val="00FD7BF5"/>
    <w:rsid w:val="00FE2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EFCD4-9100-445F-98F3-69FBDA5B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056C1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E32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22C"/>
  </w:style>
  <w:style w:type="paragraph" w:styleId="Stopka">
    <w:name w:val="footer"/>
    <w:basedOn w:val="Normalny"/>
    <w:link w:val="StopkaZnak"/>
    <w:uiPriority w:val="99"/>
    <w:unhideWhenUsed/>
    <w:rsid w:val="008E32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1523</Words>
  <Characters>9140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10</cp:revision>
  <dcterms:created xsi:type="dcterms:W3CDTF">2017-12-13T10:20:00Z</dcterms:created>
  <dcterms:modified xsi:type="dcterms:W3CDTF">2019-03-07T12:05:00Z</dcterms:modified>
</cp:coreProperties>
</file>